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Application for Membership in the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  <w:t xml:space="preserve">MISSOURI HEREFORD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hereby apply for membership in the Missouri Hereford Association.  Upon becoming a member, I agree to be governed by the constitution and by-laws of the association and to abide by the rules of the American Hereford Association.  Dues for one year are $40.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Attached hereto is remittance of $40 covering membership dues for the fiscal year of January 1 to December 31, 2025.</w:t>
      </w:r>
    </w:p>
    <w:p w:rsidR="00000000" w:rsidDel="00000000" w:rsidP="00000000" w:rsidRDefault="00000000" w:rsidRPr="00000000" w14:paraId="00000006">
      <w:pPr>
        <w:spacing w:after="160" w:line="279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Note: 2025 Opportunity sale nominations are due May 1, 2025!!! Notes: Dues must be paid by April 1, 2025, to receive awards and be listed on the website membership list!!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Farm Name: 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Owners: ____________________________________________________</w:t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Phone: _________________Fax: ______________Cell:_______________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e-mail: 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Web site: ____________________________________________________</w:t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Address:_____________________________________________________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City: _______________________________________________________</w:t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 State: ____________________Zip:________________________________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Location: 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County:_______________________________________________________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Manager:______________________________________________________</w:t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Phone:________________________________________________________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Herd Sires:____________________________________________________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AI Sires:______________________________________________________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Cow Herd Size:________________________________________________</w:t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Cow Herd Primary Breeding:______________________________________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Mail To: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Andi Howard Secretary/Treasurer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905 County Road 348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Dora, Mo. 65637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(417)372-1459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8"/>
      <w:lang w:eastAsia="en-US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b w:val="1"/>
      <w:sz w:val="4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DocumentMap">
    <w:name w:val="Document Map"/>
    <w:basedOn w:val="Normal"/>
    <w:semiHidden w:val="1"/>
    <w:rsid w:val="00A467EB"/>
    <w:pPr>
      <w:shd w:color="auto" w:fill="000080" w:val="clear"/>
    </w:pPr>
    <w:rPr>
      <w:rFonts w:ascii="Tahoma" w:cs="Tahoma" w:hAnsi="Tahoma"/>
      <w:sz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w87FegM7LVSFUinOG0Brn3cXw==">CgMxLjAyCGguZ2pkZ3hzMgloLjMwajB6bGwyCWguMWZvYjl0ZTIJaC4zem55c2g3MgloLjJldDkycDAyCGgudHlqY3d0MgloLjNkeTZ2a20yCWguMXQzaDVzZjIJaC40ZDM0b2c4MgloLjJzOGV5bzE4AHIhMXNiQ3FUZXFPM3JGRjVxUkZCSVdSLVcxMlhqSVZHdnJ0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2024-01-30T02:15:00.0000000Z</dcterms:created>
  <dc:creator>Doug Lenth</dc:creator>
</cp:coreProperties>
</file>